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trHeight w:val="12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l4p901uNf4pVdJz9na9QSeqdeg==">AMUW2mVbUUya8sqPwHCRUqFE671GzXkGytFFPAFBCsm2aJujL7NwcwnseCVLm0ZMpMXI9kCWeC5hplLaF+7tMvFPfHzQ6SNg306o+d8TOoKOGKFYGSDH9sIqJox5aXlICvLE+jbJSbuTxHIx+6C4/ZbxDnePztLIYw==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